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FF6FB4">
      <w:pPr>
        <w:pStyle w:val="a3"/>
        <w:ind w:left="0"/>
        <w:jc w:val="left"/>
        <w:rPr>
          <w:sz w:val="20"/>
        </w:rPr>
      </w:pPr>
    </w:p>
    <w:p w:rsidR="00FF6FB4" w:rsidRDefault="00243317">
      <w:pPr>
        <w:spacing w:before="226"/>
        <w:ind w:left="10374"/>
        <w:rPr>
          <w:b/>
          <w:sz w:val="32"/>
        </w:rPr>
      </w:pPr>
      <w:r>
        <w:rPr>
          <w:b/>
          <w:sz w:val="32"/>
        </w:rPr>
        <w:t>ПАМЯТКА</w:t>
      </w:r>
    </w:p>
    <w:p w:rsidR="00FF6FB4" w:rsidRDefault="00243317">
      <w:pPr>
        <w:spacing w:before="254" w:line="276" w:lineRule="auto"/>
        <w:ind w:left="7770" w:right="136" w:firstLine="6"/>
        <w:jc w:val="center"/>
        <w:rPr>
          <w:b/>
          <w:sz w:val="32"/>
        </w:rPr>
      </w:pPr>
      <w:r>
        <w:rPr>
          <w:b/>
          <w:sz w:val="32"/>
        </w:rPr>
        <w:t>о роли родителей в воспитании детей и их ответственности за неисполнение</w:t>
      </w:r>
      <w:r>
        <w:rPr>
          <w:b/>
          <w:spacing w:val="-28"/>
          <w:sz w:val="32"/>
        </w:rPr>
        <w:t xml:space="preserve"> </w:t>
      </w:r>
      <w:r>
        <w:rPr>
          <w:b/>
          <w:sz w:val="32"/>
        </w:rPr>
        <w:t>обязанностей по воспитанию и содержанию несовершеннолетних детей</w:t>
      </w:r>
    </w:p>
    <w:p w:rsidR="00FF6FB4" w:rsidRDefault="00FF6FB4">
      <w:pPr>
        <w:pStyle w:val="a3"/>
        <w:ind w:left="0"/>
        <w:jc w:val="left"/>
        <w:rPr>
          <w:b/>
          <w:sz w:val="34"/>
        </w:rPr>
      </w:pPr>
    </w:p>
    <w:p w:rsidR="00FF6FB4" w:rsidRDefault="00FF6FB4">
      <w:pPr>
        <w:pStyle w:val="a3"/>
        <w:ind w:left="0"/>
        <w:jc w:val="left"/>
        <w:rPr>
          <w:b/>
          <w:sz w:val="34"/>
        </w:rPr>
      </w:pPr>
    </w:p>
    <w:p w:rsidR="00FF6FB4" w:rsidRDefault="00FF6FB4">
      <w:pPr>
        <w:pStyle w:val="a3"/>
        <w:ind w:left="0"/>
        <w:jc w:val="left"/>
        <w:rPr>
          <w:b/>
          <w:sz w:val="34"/>
        </w:rPr>
      </w:pPr>
    </w:p>
    <w:p w:rsidR="00FF6FB4" w:rsidRDefault="00FF6FB4">
      <w:pPr>
        <w:pStyle w:val="a3"/>
        <w:ind w:left="0"/>
        <w:jc w:val="left"/>
        <w:rPr>
          <w:b/>
          <w:sz w:val="34"/>
        </w:rPr>
      </w:pPr>
    </w:p>
    <w:p w:rsidR="00FF6FB4" w:rsidRDefault="00FF6FB4">
      <w:pPr>
        <w:pStyle w:val="a3"/>
        <w:spacing w:before="6"/>
        <w:ind w:left="0"/>
        <w:jc w:val="left"/>
        <w:rPr>
          <w:b/>
          <w:sz w:val="43"/>
        </w:rPr>
      </w:pPr>
    </w:p>
    <w:p w:rsidR="00FF6FB4" w:rsidRDefault="005159B7">
      <w:pPr>
        <w:ind w:right="2989"/>
        <w:jc w:val="right"/>
        <w:rPr>
          <w:sz w:val="32"/>
        </w:rPr>
      </w:pPr>
      <w:r>
        <w:rPr>
          <w:sz w:val="32"/>
        </w:rPr>
        <w:t>2021</w:t>
      </w:r>
      <w:r w:rsidR="00243317">
        <w:rPr>
          <w:sz w:val="32"/>
        </w:rPr>
        <w:t xml:space="preserve"> год</w:t>
      </w:r>
    </w:p>
    <w:p w:rsidR="00FF6FB4" w:rsidRDefault="00FF6FB4">
      <w:pPr>
        <w:jc w:val="right"/>
        <w:rPr>
          <w:sz w:val="32"/>
        </w:rPr>
        <w:sectPr w:rsidR="00FF6FB4">
          <w:type w:val="continuous"/>
          <w:pgSz w:w="16840" w:h="11910" w:orient="landscape"/>
          <w:pgMar w:top="1100" w:right="1020" w:bottom="280" w:left="1020" w:header="720" w:footer="720" w:gutter="0"/>
          <w:cols w:space="720"/>
        </w:sectPr>
      </w:pPr>
      <w:bookmarkStart w:id="0" w:name="_GoBack"/>
      <w:bookmarkEnd w:id="0"/>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39" w:firstLine="708"/>
      </w:pPr>
      <w: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FF6FB4" w:rsidRDefault="00243317">
      <w:pPr>
        <w:pStyle w:val="a3"/>
        <w:spacing w:before="199" w:line="276" w:lineRule="auto"/>
        <w:ind w:right="43" w:firstLine="708"/>
      </w:pPr>
      <w:r>
        <w:t>Ст.38 Конституции РФ устанавливает равное право и обязанность родителей заботиться о детях и воспитывать их.</w:t>
      </w:r>
    </w:p>
    <w:p w:rsidR="00FF6FB4" w:rsidRDefault="00243317">
      <w:pPr>
        <w:pStyle w:val="a3"/>
        <w:spacing w:before="200" w:line="276" w:lineRule="auto"/>
        <w:ind w:right="38" w:firstLine="708"/>
      </w:pPr>
      <w:r>
        <w:t>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F6FB4" w:rsidRDefault="00243317">
      <w:pPr>
        <w:pStyle w:val="a3"/>
        <w:spacing w:before="201" w:line="276" w:lineRule="auto"/>
        <w:ind w:right="43" w:firstLine="708"/>
      </w:pPr>
      <w:r>
        <w:t>Оба родителя в равной степени обязаны заботиться о воспитании своих детей и содержать их, то есть обеспечивать потребности ребенка в питании, одежде,</w:t>
      </w:r>
    </w:p>
    <w:p w:rsidR="00FF6FB4" w:rsidRDefault="00243317">
      <w:pPr>
        <w:pStyle w:val="a3"/>
        <w:spacing w:before="89" w:line="276" w:lineRule="auto"/>
        <w:ind w:right="113"/>
      </w:pPr>
      <w:r>
        <w:br w:type="column"/>
      </w:r>
      <w:r>
        <w:t>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p>
    <w:p w:rsidR="00FF6FB4" w:rsidRDefault="00243317">
      <w:pPr>
        <w:pStyle w:val="a3"/>
        <w:spacing w:before="200" w:line="276" w:lineRule="auto"/>
        <w:ind w:right="111" w:firstLine="708"/>
      </w:pPr>
      <w:r>
        <w:t xml:space="preserve">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w:t>
      </w:r>
      <w:r>
        <w:rPr>
          <w:b/>
        </w:rPr>
        <w:t>несут ответственность в установленном законом порядке</w:t>
      </w:r>
      <w:r>
        <w:t>.</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87" w:space="554"/>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45" w:firstLine="708"/>
      </w:pPr>
      <w:r>
        <w:t>В Кодексе РФ об административных правонарушениях предусмотрены следующие составы административных правонарушений.</w:t>
      </w:r>
    </w:p>
    <w:p w:rsidR="00FF6FB4" w:rsidRDefault="00243317">
      <w:pPr>
        <w:pStyle w:val="a3"/>
        <w:spacing w:before="199" w:line="276" w:lineRule="auto"/>
        <w:ind w:right="41" w:firstLine="708"/>
      </w:pPr>
      <w:r>
        <w:t>Ст.5.35.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F6FB4" w:rsidRDefault="00243317">
      <w:pPr>
        <w:pStyle w:val="a3"/>
        <w:tabs>
          <w:tab w:val="left" w:pos="2071"/>
          <w:tab w:val="left" w:pos="4059"/>
          <w:tab w:val="left" w:pos="5304"/>
          <w:tab w:val="left" w:pos="5369"/>
          <w:tab w:val="left" w:pos="6264"/>
        </w:tabs>
        <w:spacing w:before="200" w:line="276" w:lineRule="auto"/>
        <w:ind w:right="38" w:firstLine="708"/>
      </w:pPr>
      <w:r>
        <w:t xml:space="preserve">1.      </w:t>
      </w:r>
      <w:r>
        <w:rPr>
          <w:spacing w:val="3"/>
        </w:rPr>
        <w:t xml:space="preserve"> </w:t>
      </w:r>
      <w:r>
        <w:t>Неисполнение</w:t>
      </w:r>
      <w:r>
        <w:tab/>
        <w:t>или</w:t>
      </w:r>
      <w:r>
        <w:tab/>
        <w:t>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w:t>
      </w:r>
      <w:r>
        <w:tab/>
        <w:t>несовершеннолетних</w:t>
      </w:r>
      <w:r>
        <w:tab/>
      </w:r>
      <w:r>
        <w:tab/>
        <w:t>–</w:t>
      </w:r>
      <w:r>
        <w:tab/>
        <w:t>влечет предупреждение или наложение административного штрафа в размере от 100 до 500</w:t>
      </w:r>
      <w:r>
        <w:rPr>
          <w:spacing w:val="-7"/>
        </w:rPr>
        <w:t xml:space="preserve"> </w:t>
      </w:r>
      <w:r>
        <w:t>рублей</w:t>
      </w:r>
    </w:p>
    <w:p w:rsidR="00FF6FB4" w:rsidRDefault="00243317">
      <w:pPr>
        <w:pStyle w:val="a3"/>
        <w:spacing w:before="202" w:line="276" w:lineRule="auto"/>
        <w:ind w:right="42" w:firstLine="708"/>
      </w:pPr>
      <w:r>
        <w:t>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w:t>
      </w:r>
      <w:r>
        <w:rPr>
          <w:spacing w:val="47"/>
        </w:rPr>
        <w:t xml:space="preserve"> </w:t>
      </w:r>
      <w:r>
        <w:t>антиобщественные</w:t>
      </w:r>
    </w:p>
    <w:p w:rsidR="00FF6FB4" w:rsidRDefault="00243317">
      <w:pPr>
        <w:pStyle w:val="a3"/>
        <w:tabs>
          <w:tab w:val="left" w:pos="1729"/>
          <w:tab w:val="left" w:pos="3257"/>
          <w:tab w:val="left" w:pos="5296"/>
        </w:tabs>
        <w:spacing w:before="89" w:line="276" w:lineRule="auto"/>
        <w:ind w:right="111"/>
      </w:pPr>
      <w:r>
        <w:br w:type="column"/>
      </w:r>
      <w:r>
        <w:t>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Ответственности по данной статье подлежат родители, а также</w:t>
      </w:r>
      <w:r>
        <w:tab/>
        <w:t>иные</w:t>
      </w:r>
      <w:r>
        <w:tab/>
        <w:t>законные</w:t>
      </w:r>
      <w:r>
        <w:tab/>
      </w:r>
      <w:r>
        <w:rPr>
          <w:spacing w:val="-1"/>
        </w:rPr>
        <w:t xml:space="preserve">представители </w:t>
      </w:r>
      <w:r>
        <w:t>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w:t>
      </w:r>
      <w:r>
        <w:rPr>
          <w:spacing w:val="-2"/>
        </w:rPr>
        <w:t xml:space="preserve"> </w:t>
      </w:r>
      <w:r>
        <w:t>учреждение).</w:t>
      </w:r>
    </w:p>
    <w:p w:rsidR="00FF6FB4" w:rsidRDefault="00243317">
      <w:pPr>
        <w:pStyle w:val="a3"/>
        <w:spacing w:before="199" w:line="276" w:lineRule="auto"/>
        <w:ind w:right="109" w:firstLine="708"/>
      </w:pPr>
      <w:r>
        <w:t xml:space="preserve">Ст.20.22. Нахождение в состоянии опьянения несовершеннолетних, потребление (распитие) ими алкогольной и спиртсодержащей продукции либо потребление ими наркотических средств или психотропных веществ, новых потенциально опасных </w:t>
      </w:r>
      <w:proofErr w:type="spellStart"/>
      <w:r>
        <w:t>психоактивных</w:t>
      </w:r>
      <w:proofErr w:type="spellEnd"/>
      <w:r>
        <w:t xml:space="preserve"> веществ или одурманивающих веществ.</w:t>
      </w:r>
    </w:p>
    <w:p w:rsidR="00FF6FB4" w:rsidRDefault="00243317">
      <w:pPr>
        <w:pStyle w:val="a3"/>
        <w:spacing w:before="201" w:line="276" w:lineRule="auto"/>
        <w:ind w:right="112" w:firstLine="708"/>
      </w:pPr>
      <w:r>
        <w:t>Нахождение в состоянии опьянения несовершеннолетних в возрасте до шестнадцати лет, либо потребление (распитие) ими алкогольной и спиртсодержащей продукции, либо потребление ими наркотических средств или психотропных веществ без назначения врача, новых потенциально</w:t>
      </w:r>
      <w:r>
        <w:rPr>
          <w:spacing w:val="63"/>
        </w:rPr>
        <w:t xml:space="preserve"> </w:t>
      </w:r>
      <w:r>
        <w:t>опасных</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90" w:space="551"/>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38"/>
      </w:pPr>
      <w:proofErr w:type="spellStart"/>
      <w:r>
        <w:t>психоактивных</w:t>
      </w:r>
      <w:proofErr w:type="spellEnd"/>
      <w: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1500 до 2000 рублей.</w:t>
      </w:r>
    </w:p>
    <w:p w:rsidR="00FF6FB4" w:rsidRDefault="00243317">
      <w:pPr>
        <w:pStyle w:val="a3"/>
        <w:tabs>
          <w:tab w:val="left" w:pos="3218"/>
          <w:tab w:val="left" w:pos="5514"/>
        </w:tabs>
        <w:spacing w:before="199" w:line="276" w:lineRule="auto"/>
        <w:ind w:right="38" w:firstLine="708"/>
      </w:pPr>
      <w:r>
        <w:t>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w:t>
      </w:r>
      <w:r>
        <w:tab/>
        <w:t>детского</w:t>
      </w:r>
      <w:r>
        <w:tab/>
      </w:r>
      <w:r>
        <w:rPr>
          <w:spacing w:val="-1"/>
        </w:rPr>
        <w:t xml:space="preserve">учреждения) </w:t>
      </w:r>
      <w:r>
        <w:t xml:space="preserve">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Следствием этого является появление несовершеннолетних в возрасте до шестнадцати лет в состоянии опьянения в результате потребления алкогольной, спиртсодержащей продукции, наркотических средств, психотропных веществ, новых потенциально опасных </w:t>
      </w:r>
      <w:proofErr w:type="spellStart"/>
      <w:r>
        <w:t>психоактивных</w:t>
      </w:r>
      <w:proofErr w:type="spellEnd"/>
      <w:r>
        <w:t xml:space="preserve">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w:t>
      </w:r>
      <w:r>
        <w:rPr>
          <w:spacing w:val="-2"/>
        </w:rPr>
        <w:t xml:space="preserve"> </w:t>
      </w:r>
      <w:r>
        <w:t>местах.</w:t>
      </w:r>
    </w:p>
    <w:p w:rsidR="00FF6FB4" w:rsidRDefault="00243317">
      <w:pPr>
        <w:pStyle w:val="a3"/>
        <w:spacing w:before="89" w:line="276" w:lineRule="auto"/>
        <w:ind w:right="110" w:firstLine="540"/>
      </w:pPr>
      <w:r>
        <w:br w:type="column"/>
      </w:r>
      <w:r>
        <w:t xml:space="preserve">Ст.6.10. Вовлечение несовершеннолетнего в употребление алкогольной и спиртосодержащей продукции, новых потенциально опасных </w:t>
      </w:r>
      <w:proofErr w:type="spellStart"/>
      <w:r>
        <w:t>психоактивных</w:t>
      </w:r>
      <w:proofErr w:type="spellEnd"/>
      <w:r>
        <w:t xml:space="preserve"> веществ или одурманивающих веществ</w:t>
      </w:r>
    </w:p>
    <w:p w:rsidR="00FF6FB4" w:rsidRDefault="00243317">
      <w:pPr>
        <w:pStyle w:val="a4"/>
        <w:numPr>
          <w:ilvl w:val="0"/>
          <w:numId w:val="4"/>
        </w:numPr>
        <w:tabs>
          <w:tab w:val="left" w:pos="953"/>
        </w:tabs>
        <w:spacing w:before="199" w:line="276" w:lineRule="auto"/>
        <w:ind w:right="109" w:firstLine="540"/>
        <w:jc w:val="both"/>
        <w:rPr>
          <w:sz w:val="28"/>
        </w:rPr>
      </w:pPr>
      <w:r>
        <w:rPr>
          <w:sz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Pr>
          <w:sz w:val="28"/>
        </w:rPr>
        <w:t>психоактивных</w:t>
      </w:r>
      <w:proofErr w:type="spellEnd"/>
      <w:r>
        <w:rPr>
          <w:sz w:val="28"/>
        </w:rPr>
        <w:t xml:space="preserve"> веществ или</w:t>
      </w:r>
      <w:hyperlink r:id="rId5">
        <w:r>
          <w:rPr>
            <w:sz w:val="28"/>
          </w:rPr>
          <w:t xml:space="preserve"> одурманивающих веществ</w:t>
        </w:r>
      </w:hyperlink>
      <w:r>
        <w:rPr>
          <w:sz w:val="28"/>
        </w:rPr>
        <w:t xml:space="preserve">, за исключением случаев, предусмотренных </w:t>
      </w:r>
      <w:hyperlink r:id="rId6">
        <w:r>
          <w:rPr>
            <w:sz w:val="28"/>
          </w:rPr>
          <w:t>частью 2 статьи 6.18</w:t>
        </w:r>
      </w:hyperlink>
      <w:r>
        <w:rPr>
          <w:sz w:val="28"/>
        </w:rPr>
        <w:t xml:space="preserve"> Кодекса РФ об административных правонарушениях влечет наложение административного штрафа в размере от одной тысячи пятисот до трех тысяч</w:t>
      </w:r>
      <w:r>
        <w:rPr>
          <w:spacing w:val="-3"/>
          <w:sz w:val="28"/>
        </w:rPr>
        <w:t xml:space="preserve"> </w:t>
      </w:r>
      <w:r>
        <w:rPr>
          <w:sz w:val="28"/>
        </w:rPr>
        <w:t>рублей.</w:t>
      </w:r>
    </w:p>
    <w:p w:rsidR="00FF6FB4" w:rsidRDefault="00243317">
      <w:pPr>
        <w:pStyle w:val="a4"/>
        <w:numPr>
          <w:ilvl w:val="0"/>
          <w:numId w:val="4"/>
        </w:numPr>
        <w:tabs>
          <w:tab w:val="left" w:pos="1023"/>
          <w:tab w:val="left" w:pos="2298"/>
          <w:tab w:val="left" w:pos="4990"/>
        </w:tabs>
        <w:spacing w:line="276" w:lineRule="auto"/>
        <w:ind w:right="108" w:firstLine="540"/>
        <w:jc w:val="both"/>
        <w:rPr>
          <w:sz w:val="28"/>
        </w:rPr>
      </w:pPr>
      <w:r>
        <w:rPr>
          <w:sz w:val="28"/>
        </w:rPr>
        <w:t>Те же действия, совершенные родителями или иными</w:t>
      </w:r>
      <w:r>
        <w:rPr>
          <w:sz w:val="28"/>
        </w:rPr>
        <w:tab/>
        <w:t>законными</w:t>
      </w:r>
      <w:r>
        <w:rPr>
          <w:sz w:val="28"/>
        </w:rPr>
        <w:tab/>
      </w:r>
      <w:r>
        <w:rPr>
          <w:spacing w:val="-1"/>
          <w:sz w:val="28"/>
        </w:rPr>
        <w:t xml:space="preserve">представителями </w:t>
      </w:r>
      <w:r>
        <w:rPr>
          <w:sz w:val="28"/>
        </w:rPr>
        <w:t xml:space="preserve">несовершеннолетних, за исключением случаев, предусмотренных </w:t>
      </w:r>
      <w:hyperlink r:id="rId7">
        <w:r>
          <w:rPr>
            <w:sz w:val="28"/>
          </w:rPr>
          <w:t>частью 2 статьи 6.18</w:t>
        </w:r>
      </w:hyperlink>
      <w:r>
        <w:rPr>
          <w:sz w:val="28"/>
        </w:rPr>
        <w:t xml:space="preserve"> Кодекса РФ об административных правонарушениях,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w:t>
      </w:r>
      <w:r>
        <w:rPr>
          <w:spacing w:val="-4"/>
          <w:sz w:val="28"/>
        </w:rPr>
        <w:t xml:space="preserve"> </w:t>
      </w:r>
      <w:r>
        <w:rPr>
          <w:sz w:val="28"/>
        </w:rPr>
        <w:t>рублей.</w:t>
      </w:r>
    </w:p>
    <w:p w:rsidR="00FF6FB4" w:rsidRDefault="00243317">
      <w:pPr>
        <w:pStyle w:val="a3"/>
        <w:spacing w:before="2" w:line="276" w:lineRule="auto"/>
        <w:ind w:right="110" w:firstLine="609"/>
      </w:pPr>
      <w:r>
        <w:t>Правонарушение по ст.6.10 КоАП РФ выражается в действиях по совместному с несовершеннолетними распитию спиртных напитков или употреблению</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87" w:space="554"/>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44"/>
      </w:pPr>
      <w:r>
        <w:t>одурманивающих веществ, носящих разовый характер. Вовлечение несовершеннолетнего в употребление спиртных напитков или одурманивающих веществ возможно различными способами:</w:t>
      </w:r>
    </w:p>
    <w:p w:rsidR="00FF6FB4" w:rsidRDefault="00243317">
      <w:pPr>
        <w:pStyle w:val="a3"/>
        <w:spacing w:line="276" w:lineRule="auto"/>
        <w:ind w:right="40" w:firstLine="540"/>
      </w:pPr>
      <w:r>
        <w:t>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 Действия виновного подпадают под ст. 6.10 КоАП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w:t>
      </w:r>
      <w:r>
        <w:rPr>
          <w:spacing w:val="-6"/>
        </w:rPr>
        <w:t xml:space="preserve"> </w:t>
      </w:r>
      <w:r>
        <w:t>веществ.</w:t>
      </w:r>
    </w:p>
    <w:p w:rsidR="00FF6FB4" w:rsidRDefault="00243317">
      <w:pPr>
        <w:pStyle w:val="a3"/>
        <w:spacing w:before="201" w:line="276" w:lineRule="auto"/>
        <w:ind w:right="38" w:firstLine="540"/>
      </w:pPr>
      <w:r>
        <w:t>Административной ответственности по ст. 6.10 КоАП РФ подлежат как любые лица, достигшие восемнадцатилетнего возраста (по части первой и второй),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третьей).</w:t>
      </w:r>
    </w:p>
    <w:p w:rsidR="00FF6FB4" w:rsidRDefault="00243317">
      <w:pPr>
        <w:pStyle w:val="a3"/>
        <w:spacing w:before="89" w:line="276" w:lineRule="auto"/>
        <w:ind w:right="114" w:firstLine="540"/>
      </w:pPr>
      <w:r>
        <w:br w:type="column"/>
      </w:r>
      <w:r>
        <w:t>Уголовный кодекс РФ содержит такие составы преступлений:</w:t>
      </w:r>
    </w:p>
    <w:p w:rsidR="00FF6FB4" w:rsidRDefault="00243317">
      <w:pPr>
        <w:pStyle w:val="a3"/>
        <w:tabs>
          <w:tab w:val="left" w:pos="2266"/>
          <w:tab w:val="left" w:pos="4569"/>
          <w:tab w:val="left" w:pos="6750"/>
        </w:tabs>
        <w:spacing w:before="200" w:line="276" w:lineRule="auto"/>
        <w:ind w:right="116" w:firstLine="708"/>
        <w:jc w:val="left"/>
      </w:pPr>
      <w:r>
        <w:t>Ст.156.</w:t>
      </w:r>
      <w:r>
        <w:tab/>
        <w:t>Неисполнение</w:t>
      </w:r>
      <w:r>
        <w:tab/>
        <w:t>обязанностей</w:t>
      </w:r>
      <w:r>
        <w:tab/>
        <w:t>по воспитанию</w:t>
      </w:r>
      <w:r>
        <w:rPr>
          <w:spacing w:val="-2"/>
        </w:rPr>
        <w:t xml:space="preserve"> </w:t>
      </w:r>
      <w:r>
        <w:t>несовершеннолетнего.</w:t>
      </w:r>
    </w:p>
    <w:p w:rsidR="00FF6FB4" w:rsidRDefault="00243317">
      <w:pPr>
        <w:pStyle w:val="a3"/>
        <w:spacing w:before="201"/>
        <w:ind w:right="108" w:firstLine="540"/>
      </w:pPr>
      <w:r>
        <w:t xml:space="preserve">Неисполнение или ненадлежащее исполнение обязанностей по воспитанию несовершеннолетнего родителем или </w:t>
      </w:r>
      <w:hyperlink r:id="rId8">
        <w: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w:t>
      </w:r>
      <w:r>
        <w:rPr>
          <w:spacing w:val="-7"/>
        </w:rPr>
        <w:t xml:space="preserve"> </w:t>
      </w:r>
      <w:r>
        <w:t>такового.</w:t>
      </w:r>
    </w:p>
    <w:p w:rsidR="00FF6FB4" w:rsidRDefault="00FF6FB4">
      <w:pPr>
        <w:sectPr w:rsidR="00FF6FB4">
          <w:type w:val="continuous"/>
          <w:pgSz w:w="16840" w:h="11910" w:orient="landscape"/>
          <w:pgMar w:top="1100" w:right="1020" w:bottom="280" w:left="1020" w:header="720" w:footer="720" w:gutter="0"/>
          <w:cols w:num="2" w:space="720" w:equalWidth="0">
            <w:col w:w="7090" w:space="551"/>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38" w:firstLine="708"/>
      </w:pPr>
      <w:r>
        <w:t>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FF6FB4" w:rsidRDefault="00243317">
      <w:pPr>
        <w:pStyle w:val="1"/>
        <w:spacing w:before="200"/>
        <w:rPr>
          <w:b w:val="0"/>
        </w:rPr>
      </w:pPr>
      <w:r>
        <w:t>Под жестоким обращением понимается</w:t>
      </w:r>
      <w:r>
        <w:rPr>
          <w:b w:val="0"/>
        </w:rPr>
        <w:t>:</w:t>
      </w:r>
    </w:p>
    <w:p w:rsidR="00FF6FB4" w:rsidRDefault="00243317">
      <w:pPr>
        <w:pStyle w:val="a4"/>
        <w:numPr>
          <w:ilvl w:val="0"/>
          <w:numId w:val="3"/>
        </w:numPr>
        <w:tabs>
          <w:tab w:val="left" w:pos="1206"/>
          <w:tab w:val="left" w:pos="2194"/>
          <w:tab w:val="left" w:pos="3350"/>
          <w:tab w:val="left" w:pos="3869"/>
          <w:tab w:val="left" w:pos="5123"/>
          <w:tab w:val="left" w:pos="6099"/>
        </w:tabs>
        <w:spacing w:before="249" w:line="276" w:lineRule="auto"/>
        <w:ind w:right="41" w:firstLine="709"/>
        <w:rPr>
          <w:sz w:val="28"/>
        </w:rPr>
      </w:pPr>
      <w:r>
        <w:rPr>
          <w:sz w:val="28"/>
        </w:rPr>
        <w:t>лишение питания, одежды, обуви, грубое нарушение</w:t>
      </w:r>
      <w:r>
        <w:rPr>
          <w:sz w:val="28"/>
        </w:rPr>
        <w:tab/>
        <w:t>режима</w:t>
      </w:r>
      <w:r>
        <w:rPr>
          <w:sz w:val="28"/>
        </w:rPr>
        <w:tab/>
      </w:r>
      <w:r>
        <w:rPr>
          <w:sz w:val="28"/>
        </w:rPr>
        <w:tab/>
        <w:t>дня,</w:t>
      </w:r>
      <w:r>
        <w:rPr>
          <w:sz w:val="28"/>
        </w:rPr>
        <w:tab/>
      </w:r>
      <w:r>
        <w:rPr>
          <w:spacing w:val="-1"/>
          <w:sz w:val="28"/>
        </w:rPr>
        <w:t xml:space="preserve">обусловленного </w:t>
      </w:r>
      <w:r>
        <w:rPr>
          <w:sz w:val="28"/>
        </w:rPr>
        <w:t>психофизическими</w:t>
      </w:r>
      <w:r>
        <w:rPr>
          <w:sz w:val="28"/>
        </w:rPr>
        <w:tab/>
        <w:t>потребностями</w:t>
      </w:r>
      <w:r>
        <w:rPr>
          <w:sz w:val="28"/>
        </w:rPr>
        <w:tab/>
        <w:t>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w:t>
      </w:r>
      <w:r>
        <w:rPr>
          <w:spacing w:val="-6"/>
          <w:sz w:val="28"/>
        </w:rPr>
        <w:t xml:space="preserve"> </w:t>
      </w:r>
      <w:r>
        <w:rPr>
          <w:sz w:val="28"/>
        </w:rPr>
        <w:t>ребенку;</w:t>
      </w:r>
    </w:p>
    <w:p w:rsidR="00FF6FB4" w:rsidRDefault="00243317">
      <w:pPr>
        <w:pStyle w:val="a4"/>
        <w:numPr>
          <w:ilvl w:val="0"/>
          <w:numId w:val="3"/>
        </w:numPr>
        <w:tabs>
          <w:tab w:val="left" w:pos="1011"/>
        </w:tabs>
        <w:spacing w:before="199" w:line="276" w:lineRule="auto"/>
        <w:ind w:right="41" w:firstLine="709"/>
        <w:rPr>
          <w:sz w:val="28"/>
        </w:rPr>
      </w:pPr>
      <w:r>
        <w:rPr>
          <w:sz w:val="28"/>
        </w:rPr>
        <w:t>активные действия, грубо попирающие основные права и интересы ребенка, состоящие в применении к нему недопустимых методов воспитания и</w:t>
      </w:r>
      <w:r>
        <w:rPr>
          <w:spacing w:val="45"/>
          <w:sz w:val="28"/>
        </w:rPr>
        <w:t xml:space="preserve"> </w:t>
      </w:r>
      <w:r>
        <w:rPr>
          <w:sz w:val="28"/>
        </w:rPr>
        <w:t>обращения:</w:t>
      </w:r>
    </w:p>
    <w:p w:rsidR="00FF6FB4" w:rsidRDefault="00243317">
      <w:pPr>
        <w:pStyle w:val="a3"/>
        <w:spacing w:before="89" w:line="276" w:lineRule="auto"/>
        <w:ind w:right="113"/>
      </w:pPr>
      <w:r>
        <w:br w:type="column"/>
      </w:r>
      <w:r>
        <w:t>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w:t>
      </w:r>
      <w:r>
        <w:rPr>
          <w:spacing w:val="-2"/>
        </w:rPr>
        <w:t xml:space="preserve"> </w:t>
      </w:r>
      <w:r>
        <w:t>нему;</w:t>
      </w:r>
    </w:p>
    <w:p w:rsidR="00FF6FB4" w:rsidRDefault="00243317">
      <w:pPr>
        <w:pStyle w:val="a4"/>
        <w:numPr>
          <w:ilvl w:val="0"/>
          <w:numId w:val="3"/>
        </w:numPr>
        <w:tabs>
          <w:tab w:val="left" w:pos="1184"/>
        </w:tabs>
        <w:spacing w:before="199" w:line="276" w:lineRule="auto"/>
        <w:ind w:right="113" w:firstLine="708"/>
        <w:rPr>
          <w:sz w:val="28"/>
        </w:rPr>
      </w:pPr>
      <w:r>
        <w:rPr>
          <w:sz w:val="28"/>
        </w:rPr>
        <w:t>систематическое проявление физического и психического насилия к близким родственникам ребенка (например, избиение матери в присутствии</w:t>
      </w:r>
      <w:r>
        <w:rPr>
          <w:spacing w:val="-7"/>
          <w:sz w:val="28"/>
        </w:rPr>
        <w:t xml:space="preserve"> </w:t>
      </w:r>
      <w:r>
        <w:rPr>
          <w:sz w:val="28"/>
        </w:rPr>
        <w:t>детей).</w:t>
      </w:r>
    </w:p>
    <w:p w:rsidR="00FF6FB4" w:rsidRDefault="00243317">
      <w:pPr>
        <w:pStyle w:val="a3"/>
        <w:spacing w:before="200" w:line="276" w:lineRule="auto"/>
        <w:ind w:right="112" w:firstLine="708"/>
      </w:pPr>
      <w: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FF6FB4" w:rsidRDefault="00243317">
      <w:pPr>
        <w:pStyle w:val="a3"/>
        <w:spacing w:before="200" w:line="276" w:lineRule="auto"/>
        <w:ind w:right="111" w:firstLine="708"/>
      </w:pPr>
      <w:r>
        <w:t xml:space="preserve">По ст. 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w:t>
      </w:r>
      <w:proofErr w:type="gramStart"/>
      <w:r>
        <w:t>заботиться  о</w:t>
      </w:r>
      <w:proofErr w:type="gramEnd"/>
      <w:r>
        <w:t xml:space="preserve"> воспитании</w:t>
      </w:r>
      <w:r>
        <w:rPr>
          <w:spacing w:val="-1"/>
        </w:rPr>
        <w:t xml:space="preserve"> </w:t>
      </w:r>
      <w:r>
        <w:t>несовершеннолетнего.</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87" w:space="554"/>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41" w:firstLine="708"/>
      </w:pPr>
      <w:r>
        <w:t>Ст.150. Вовлечение несовершеннолетнего в совершение преступления:</w:t>
      </w:r>
    </w:p>
    <w:p w:rsidR="00FF6FB4" w:rsidRDefault="00243317">
      <w:pPr>
        <w:pStyle w:val="a4"/>
        <w:numPr>
          <w:ilvl w:val="1"/>
          <w:numId w:val="4"/>
        </w:numPr>
        <w:tabs>
          <w:tab w:val="left" w:pos="1136"/>
        </w:tabs>
        <w:spacing w:before="200" w:line="276" w:lineRule="auto"/>
        <w:ind w:right="40" w:firstLine="709"/>
        <w:jc w:val="both"/>
        <w:rPr>
          <w:sz w:val="28"/>
        </w:rPr>
      </w:pPr>
      <w:r>
        <w:rPr>
          <w:sz w:val="28"/>
        </w:rPr>
        <w:t>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w:t>
      </w:r>
      <w:r>
        <w:rPr>
          <w:spacing w:val="-6"/>
          <w:sz w:val="28"/>
        </w:rPr>
        <w:t xml:space="preserve"> </w:t>
      </w:r>
      <w:r>
        <w:rPr>
          <w:sz w:val="28"/>
        </w:rPr>
        <w:t>лет.</w:t>
      </w:r>
    </w:p>
    <w:p w:rsidR="00FF6FB4" w:rsidRDefault="00243317">
      <w:pPr>
        <w:pStyle w:val="a4"/>
        <w:numPr>
          <w:ilvl w:val="1"/>
          <w:numId w:val="4"/>
        </w:numPr>
        <w:tabs>
          <w:tab w:val="left" w:pos="1352"/>
          <w:tab w:val="left" w:pos="2226"/>
          <w:tab w:val="left" w:pos="4504"/>
          <w:tab w:val="left" w:pos="5591"/>
        </w:tabs>
        <w:spacing w:line="276" w:lineRule="auto"/>
        <w:ind w:firstLine="709"/>
        <w:jc w:val="both"/>
        <w:rPr>
          <w:sz w:val="28"/>
        </w:rPr>
      </w:pPr>
      <w:r>
        <w:rPr>
          <w:sz w:val="28"/>
        </w:rPr>
        <w:t>То же деяние, совершенное родителем, педагогом либо иным лицом, на которое законом возложены</w:t>
      </w:r>
      <w:r>
        <w:rPr>
          <w:sz w:val="28"/>
        </w:rPr>
        <w:tab/>
        <w:t>обязанности</w:t>
      </w:r>
      <w:r>
        <w:rPr>
          <w:sz w:val="28"/>
        </w:rPr>
        <w:tab/>
        <w:t>по</w:t>
      </w:r>
      <w:r>
        <w:rPr>
          <w:sz w:val="28"/>
        </w:rPr>
        <w:tab/>
      </w:r>
      <w:r>
        <w:rPr>
          <w:spacing w:val="-1"/>
          <w:sz w:val="28"/>
        </w:rPr>
        <w:t xml:space="preserve">воспитанию </w:t>
      </w:r>
      <w:r>
        <w:rPr>
          <w:sz w:val="28"/>
        </w:rPr>
        <w:t>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F6FB4" w:rsidRDefault="00243317">
      <w:pPr>
        <w:pStyle w:val="a4"/>
        <w:numPr>
          <w:ilvl w:val="1"/>
          <w:numId w:val="4"/>
        </w:numPr>
        <w:tabs>
          <w:tab w:val="left" w:pos="1169"/>
        </w:tabs>
        <w:spacing w:line="276" w:lineRule="auto"/>
        <w:ind w:firstLine="709"/>
        <w:jc w:val="both"/>
        <w:rPr>
          <w:sz w:val="28"/>
        </w:rPr>
      </w:pPr>
      <w:r>
        <w:rPr>
          <w:sz w:val="28"/>
        </w:rPr>
        <w:t>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 с ограничением свободы на срок до двух лет либо без такового.</w:t>
      </w:r>
    </w:p>
    <w:p w:rsidR="00FF6FB4" w:rsidRDefault="00243317">
      <w:pPr>
        <w:pStyle w:val="a4"/>
        <w:numPr>
          <w:ilvl w:val="1"/>
          <w:numId w:val="4"/>
        </w:numPr>
        <w:tabs>
          <w:tab w:val="left" w:pos="1296"/>
        </w:tabs>
        <w:spacing w:before="1" w:line="276" w:lineRule="auto"/>
        <w:ind w:right="43" w:firstLine="709"/>
        <w:jc w:val="both"/>
        <w:rPr>
          <w:sz w:val="28"/>
        </w:rPr>
      </w:pPr>
      <w:r>
        <w:rPr>
          <w:sz w:val="28"/>
        </w:rPr>
        <w:t>Деяния, предусмотренные частями первой, второй или третьей настоящей статьи, связанные с вовлечением несовершеннолетнего в преступную</w:t>
      </w:r>
      <w:r>
        <w:rPr>
          <w:spacing w:val="43"/>
          <w:sz w:val="28"/>
        </w:rPr>
        <w:t xml:space="preserve"> </w:t>
      </w:r>
      <w:r>
        <w:rPr>
          <w:sz w:val="28"/>
        </w:rPr>
        <w:t>группу</w:t>
      </w:r>
    </w:p>
    <w:p w:rsidR="00FF6FB4" w:rsidRDefault="00243317">
      <w:pPr>
        <w:pStyle w:val="a3"/>
        <w:spacing w:before="89" w:line="276" w:lineRule="auto"/>
        <w:ind w:right="111"/>
      </w:pPr>
      <w:r>
        <w:br w:type="column"/>
      </w:r>
      <w:r>
        <w:t xml:space="preserve">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FF6FB4" w:rsidRDefault="00243317">
      <w:pPr>
        <w:pStyle w:val="a3"/>
        <w:spacing w:before="201" w:line="276" w:lineRule="auto"/>
        <w:ind w:right="109" w:firstLine="708"/>
      </w:pPr>
      <w:r>
        <w:t xml:space="preserve">Под вовлечением несовершеннолетнего в преступление понимаются: активные действия, возбуждающие у него желание участвовать </w:t>
      </w:r>
      <w:proofErr w:type="gramStart"/>
      <w:r>
        <w:t>в  совершении</w:t>
      </w:r>
      <w:proofErr w:type="gramEnd"/>
      <w:r>
        <w:t xml:space="preserve">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w:t>
      </w:r>
      <w:r>
        <w:rPr>
          <w:spacing w:val="25"/>
        </w:rPr>
        <w:t xml:space="preserve"> </w:t>
      </w:r>
      <w:r>
        <w:t>что</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88" w:space="552"/>
            <w:col w:w="7160"/>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38"/>
      </w:pPr>
      <w:r>
        <w:t>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w:t>
      </w:r>
      <w:r>
        <w:rPr>
          <w:spacing w:val="-1"/>
        </w:rPr>
        <w:t xml:space="preserve"> </w:t>
      </w:r>
      <w:r>
        <w:t>преступления.</w:t>
      </w:r>
    </w:p>
    <w:p w:rsidR="00FF6FB4" w:rsidRDefault="00243317">
      <w:pPr>
        <w:pStyle w:val="a3"/>
        <w:spacing w:before="200" w:line="276" w:lineRule="auto"/>
        <w:ind w:right="38" w:firstLine="708"/>
      </w:pPr>
      <w:r>
        <w:t>К уголовной ответственности по ст. 150 УК РФ привлекаются лицо, достигшее восемнадцати лет (по части первой) и педагоги либо иные лица, на которых законом возложены обязанности по</w:t>
      </w:r>
      <w:r>
        <w:rPr>
          <w:spacing w:val="56"/>
        </w:rPr>
        <w:t xml:space="preserve"> </w:t>
      </w:r>
      <w:r>
        <w:t>воспитанию</w:t>
      </w:r>
    </w:p>
    <w:p w:rsidR="00FF6FB4" w:rsidRDefault="00243317">
      <w:pPr>
        <w:pStyle w:val="a3"/>
        <w:tabs>
          <w:tab w:val="left" w:pos="3483"/>
          <w:tab w:val="left" w:pos="5943"/>
        </w:tabs>
        <w:spacing w:before="89" w:line="276" w:lineRule="auto"/>
        <w:ind w:right="113"/>
        <w:jc w:val="left"/>
      </w:pPr>
      <w:r>
        <w:br w:type="column"/>
      </w:r>
      <w:r>
        <w:t>несовершеннолетнего</w:t>
      </w:r>
      <w:r>
        <w:tab/>
        <w:t>(усыновители,</w:t>
      </w:r>
      <w:r>
        <w:tab/>
      </w:r>
      <w:r>
        <w:rPr>
          <w:spacing w:val="-1"/>
        </w:rPr>
        <w:t xml:space="preserve">опекуны, </w:t>
      </w:r>
      <w:r>
        <w:t>попечители, приемные родители) (по части</w:t>
      </w:r>
      <w:r>
        <w:rPr>
          <w:spacing w:val="-11"/>
        </w:rPr>
        <w:t xml:space="preserve"> </w:t>
      </w:r>
      <w:r>
        <w:t>второй).</w:t>
      </w:r>
    </w:p>
    <w:p w:rsidR="00FF6FB4" w:rsidRDefault="00243317">
      <w:pPr>
        <w:pStyle w:val="a3"/>
        <w:spacing w:before="200" w:line="276" w:lineRule="auto"/>
        <w:ind w:right="111" w:firstLine="708"/>
      </w:pPr>
      <w:r>
        <w:t>Часть третья ст. 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
    <w:p w:rsidR="00FF6FB4" w:rsidRDefault="00243317">
      <w:pPr>
        <w:pStyle w:val="a3"/>
        <w:spacing w:before="200" w:line="276" w:lineRule="auto"/>
        <w:ind w:right="108" w:firstLine="708"/>
      </w:pPr>
      <w:r>
        <w:t>Ответственность по части четвертой ст. 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w:t>
      </w:r>
    </w:p>
    <w:p w:rsidR="00FF6FB4" w:rsidRDefault="00243317">
      <w:pPr>
        <w:pStyle w:val="a3"/>
        <w:spacing w:before="201" w:line="276" w:lineRule="auto"/>
        <w:ind w:right="113" w:firstLine="708"/>
      </w:pPr>
      <w:r>
        <w:t>Ст. 151. Вовлечение несовершеннолетнего в совершение антиобщественных действий:</w:t>
      </w:r>
    </w:p>
    <w:p w:rsidR="00FF6FB4" w:rsidRDefault="00243317">
      <w:pPr>
        <w:pStyle w:val="a4"/>
        <w:numPr>
          <w:ilvl w:val="0"/>
          <w:numId w:val="2"/>
        </w:numPr>
        <w:tabs>
          <w:tab w:val="left" w:pos="1644"/>
        </w:tabs>
        <w:spacing w:before="200" w:line="276" w:lineRule="auto"/>
        <w:ind w:right="112" w:firstLine="708"/>
        <w:jc w:val="both"/>
        <w:rPr>
          <w:sz w:val="28"/>
        </w:rPr>
      </w:pPr>
      <w:r>
        <w:rPr>
          <w:sz w:val="28"/>
        </w:rPr>
        <w:t>Вовлечение несовершеннолетнего в систематическое употребление спиртных</w:t>
      </w:r>
      <w:r>
        <w:rPr>
          <w:spacing w:val="5"/>
          <w:sz w:val="28"/>
        </w:rPr>
        <w:t xml:space="preserve"> </w:t>
      </w:r>
      <w:r>
        <w:rPr>
          <w:sz w:val="28"/>
        </w:rPr>
        <w:t>напитков,</w:t>
      </w:r>
    </w:p>
    <w:p w:rsidR="00FF6FB4" w:rsidRDefault="00FF6FB4">
      <w:pPr>
        <w:spacing w:line="276" w:lineRule="auto"/>
        <w:jc w:val="both"/>
        <w:rPr>
          <w:sz w:val="28"/>
        </w:rPr>
        <w:sectPr w:rsidR="00FF6FB4">
          <w:type w:val="continuous"/>
          <w:pgSz w:w="16840" w:h="11910" w:orient="landscape"/>
          <w:pgMar w:top="1100" w:right="1020" w:bottom="280" w:left="1020" w:header="720" w:footer="720" w:gutter="0"/>
          <w:cols w:num="2" w:space="720" w:equalWidth="0">
            <w:col w:w="7088" w:space="553"/>
            <w:col w:w="7159"/>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ind w:right="38"/>
      </w:pPr>
      <w:r>
        <w:t>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w:t>
      </w:r>
      <w:r>
        <w:rPr>
          <w:spacing w:val="-10"/>
        </w:rPr>
        <w:t xml:space="preserve"> </w:t>
      </w:r>
      <w:r>
        <w:t>лет.</w:t>
      </w:r>
    </w:p>
    <w:p w:rsidR="00FF6FB4" w:rsidRDefault="00243317">
      <w:pPr>
        <w:pStyle w:val="a4"/>
        <w:numPr>
          <w:ilvl w:val="0"/>
          <w:numId w:val="2"/>
        </w:numPr>
        <w:tabs>
          <w:tab w:val="left" w:pos="1352"/>
          <w:tab w:val="left" w:pos="2226"/>
          <w:tab w:val="left" w:pos="4504"/>
          <w:tab w:val="left" w:pos="5591"/>
        </w:tabs>
        <w:spacing w:line="276" w:lineRule="auto"/>
        <w:ind w:right="39" w:firstLine="709"/>
        <w:jc w:val="both"/>
        <w:rPr>
          <w:sz w:val="28"/>
        </w:rPr>
      </w:pPr>
      <w:r>
        <w:rPr>
          <w:sz w:val="28"/>
        </w:rPr>
        <w:t>То же деяние, совершенное родителем, педагогом либо иным лицом, на которое законом возложены</w:t>
      </w:r>
      <w:r>
        <w:rPr>
          <w:sz w:val="28"/>
        </w:rPr>
        <w:tab/>
        <w:t>обязанности</w:t>
      </w:r>
      <w:r>
        <w:rPr>
          <w:sz w:val="28"/>
        </w:rPr>
        <w:tab/>
        <w:t>по</w:t>
      </w:r>
      <w:r>
        <w:rPr>
          <w:sz w:val="28"/>
        </w:rPr>
        <w:tab/>
      </w:r>
      <w:r>
        <w:rPr>
          <w:spacing w:val="-1"/>
          <w:sz w:val="28"/>
        </w:rPr>
        <w:t xml:space="preserve">воспитанию </w:t>
      </w:r>
      <w:r>
        <w:rPr>
          <w:sz w:val="28"/>
        </w:rPr>
        <w:t>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w:t>
      </w:r>
      <w:r>
        <w:rPr>
          <w:spacing w:val="-12"/>
          <w:sz w:val="28"/>
        </w:rPr>
        <w:t xml:space="preserve"> </w:t>
      </w:r>
      <w:r>
        <w:rPr>
          <w:sz w:val="28"/>
        </w:rPr>
        <w:t>такового.</w:t>
      </w:r>
    </w:p>
    <w:p w:rsidR="00FF6FB4" w:rsidRDefault="00243317">
      <w:pPr>
        <w:pStyle w:val="a4"/>
        <w:numPr>
          <w:ilvl w:val="0"/>
          <w:numId w:val="2"/>
        </w:numPr>
        <w:tabs>
          <w:tab w:val="left" w:pos="1169"/>
        </w:tabs>
        <w:spacing w:line="276" w:lineRule="auto"/>
        <w:ind w:firstLine="709"/>
        <w:jc w:val="both"/>
        <w:rPr>
          <w:sz w:val="28"/>
        </w:rPr>
      </w:pPr>
      <w:r>
        <w:rPr>
          <w:sz w:val="28"/>
        </w:rPr>
        <w:t>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с ограничением свободы на срок до двух лет либо без</w:t>
      </w:r>
      <w:r>
        <w:rPr>
          <w:spacing w:val="-13"/>
          <w:sz w:val="28"/>
        </w:rPr>
        <w:t xml:space="preserve"> </w:t>
      </w:r>
      <w:r>
        <w:rPr>
          <w:sz w:val="28"/>
        </w:rPr>
        <w:t>такового.</w:t>
      </w:r>
    </w:p>
    <w:p w:rsidR="00FF6FB4" w:rsidRDefault="00243317">
      <w:pPr>
        <w:pStyle w:val="a3"/>
        <w:tabs>
          <w:tab w:val="left" w:pos="3007"/>
          <w:tab w:val="left" w:pos="4072"/>
          <w:tab w:val="left" w:pos="5679"/>
        </w:tabs>
        <w:spacing w:before="1" w:line="276" w:lineRule="auto"/>
        <w:ind w:right="38" w:firstLine="708"/>
      </w:pPr>
      <w:r>
        <w:t>Примечание. Действие настоящей статьи не распространяется</w:t>
      </w:r>
      <w:r>
        <w:tab/>
        <w:t>на</w:t>
      </w:r>
      <w:r>
        <w:tab/>
        <w:t>случаи</w:t>
      </w:r>
      <w:r>
        <w:tab/>
      </w:r>
      <w:r>
        <w:rPr>
          <w:spacing w:val="-1"/>
        </w:rPr>
        <w:t xml:space="preserve">вовлечения </w:t>
      </w:r>
      <w:r>
        <w:t>несовершеннолетнего в занятие бродяжничеством,</w:t>
      </w:r>
      <w:r>
        <w:rPr>
          <w:spacing w:val="-8"/>
        </w:rPr>
        <w:t xml:space="preserve"> </w:t>
      </w:r>
      <w:r>
        <w:t>если</w:t>
      </w:r>
    </w:p>
    <w:p w:rsidR="00FF6FB4" w:rsidRDefault="00243317">
      <w:pPr>
        <w:pStyle w:val="a3"/>
        <w:spacing w:before="89" w:line="276" w:lineRule="auto"/>
        <w:ind w:right="113"/>
      </w:pPr>
      <w:r>
        <w:br w:type="column"/>
      </w:r>
      <w:r>
        <w:t>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FF6FB4" w:rsidRDefault="00243317">
      <w:pPr>
        <w:pStyle w:val="a3"/>
        <w:spacing w:before="199" w:line="276" w:lineRule="auto"/>
        <w:ind w:right="110" w:firstLine="708"/>
      </w:pPr>
      <w:r>
        <w:t xml:space="preserve">Под вовлечением несовершеннолетнего в правонарушение понимаются: активные действия, возбуждающие у него желание осуществлять антиобщественное поведение, а именно: систематическое употребление спиртных напитков, одурманивающих веществ, бродяжничество или попрошайничество. Систематическое употребление спиртных напитков или одурманивающих веществ предполагает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w:t>
      </w:r>
      <w:proofErr w:type="spellStart"/>
      <w:r>
        <w:t>выпрашивание</w:t>
      </w:r>
      <w:proofErr w:type="spellEnd"/>
      <w: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w:t>
      </w:r>
      <w:r>
        <w:rPr>
          <w:spacing w:val="7"/>
        </w:rPr>
        <w:t xml:space="preserve"> </w:t>
      </w:r>
      <w:r>
        <w:t>того,</w:t>
      </w:r>
    </w:p>
    <w:p w:rsidR="00FF6FB4" w:rsidRDefault="00FF6FB4">
      <w:pPr>
        <w:spacing w:line="276" w:lineRule="auto"/>
        <w:sectPr w:rsidR="00FF6FB4">
          <w:type w:val="continuous"/>
          <w:pgSz w:w="16840" w:h="11910" w:orient="landscape"/>
          <w:pgMar w:top="1100" w:right="1020" w:bottom="280" w:left="1020" w:header="720" w:footer="720" w:gutter="0"/>
          <w:cols w:num="2" w:space="720" w:equalWidth="0">
            <w:col w:w="7087" w:space="553"/>
            <w:col w:w="7160"/>
          </w:cols>
        </w:sectPr>
      </w:pPr>
    </w:p>
    <w:p w:rsidR="00FF6FB4" w:rsidRDefault="00FF6FB4">
      <w:pPr>
        <w:pStyle w:val="a3"/>
        <w:ind w:left="0"/>
        <w:jc w:val="left"/>
        <w:rPr>
          <w:sz w:val="20"/>
        </w:rPr>
      </w:pPr>
    </w:p>
    <w:p w:rsidR="00FF6FB4" w:rsidRDefault="00FF6FB4">
      <w:pPr>
        <w:pStyle w:val="a3"/>
        <w:spacing w:before="5"/>
        <w:ind w:left="0"/>
        <w:jc w:val="left"/>
        <w:rPr>
          <w:sz w:val="23"/>
        </w:rPr>
      </w:pPr>
    </w:p>
    <w:p w:rsidR="00FF6FB4" w:rsidRDefault="00FF6FB4">
      <w:pPr>
        <w:rPr>
          <w:sz w:val="23"/>
        </w:rPr>
        <w:sectPr w:rsidR="00FF6FB4">
          <w:pgSz w:w="16840" w:h="11910" w:orient="landscape"/>
          <w:pgMar w:top="1100" w:right="1020" w:bottom="280" w:left="1020" w:header="720" w:footer="720" w:gutter="0"/>
          <w:cols w:space="720"/>
        </w:sectPr>
      </w:pPr>
    </w:p>
    <w:p w:rsidR="00FF6FB4" w:rsidRDefault="00243317">
      <w:pPr>
        <w:pStyle w:val="a3"/>
        <w:spacing w:before="89" w:line="276" w:lineRule="auto"/>
        <w:jc w:val="left"/>
      </w:pPr>
      <w:r>
        <w:t>удалось ли фактически склонить несовершеннолетнего к этим формам антиобщественного поведения.</w:t>
      </w:r>
    </w:p>
    <w:p w:rsidR="00FF6FB4" w:rsidRDefault="00243317">
      <w:pPr>
        <w:pStyle w:val="a3"/>
        <w:tabs>
          <w:tab w:val="left" w:pos="3483"/>
          <w:tab w:val="left" w:pos="5943"/>
        </w:tabs>
        <w:spacing w:before="200" w:line="276" w:lineRule="auto"/>
        <w:ind w:right="38" w:firstLine="708"/>
      </w:pPr>
      <w:r>
        <w:t>К уголовной ответственности по ст. 151 УК РФ привлекается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w:t>
      </w:r>
      <w:r>
        <w:tab/>
        <w:t>(усыновители,</w:t>
      </w:r>
      <w:r>
        <w:tab/>
        <w:t>опекуны, попечители, приемные родители) (по части</w:t>
      </w:r>
      <w:r>
        <w:rPr>
          <w:spacing w:val="-11"/>
        </w:rPr>
        <w:t xml:space="preserve"> </w:t>
      </w:r>
      <w:r>
        <w:t>второй).</w:t>
      </w:r>
    </w:p>
    <w:p w:rsidR="00FF6FB4" w:rsidRDefault="00243317">
      <w:pPr>
        <w:pStyle w:val="a3"/>
        <w:spacing w:before="201" w:line="276" w:lineRule="auto"/>
        <w:ind w:right="41" w:firstLine="708"/>
      </w:pPr>
      <w:r>
        <w:t>Примечание к ст. 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w:t>
      </w:r>
      <w:r>
        <w:rPr>
          <w:spacing w:val="-1"/>
        </w:rPr>
        <w:t xml:space="preserve"> </w:t>
      </w:r>
      <w:r>
        <w:t>жительства.</w:t>
      </w:r>
    </w:p>
    <w:p w:rsidR="00FF6FB4" w:rsidRDefault="00243317">
      <w:pPr>
        <w:pStyle w:val="a3"/>
        <w:spacing w:before="199" w:line="276" w:lineRule="auto"/>
        <w:ind w:right="41" w:firstLine="708"/>
      </w:pPr>
      <w:r>
        <w:t>Часть третья ст. 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FF6FB4" w:rsidRDefault="00243317">
      <w:pPr>
        <w:pStyle w:val="1"/>
        <w:ind w:left="2327"/>
      </w:pPr>
      <w:r>
        <w:rPr>
          <w:b w:val="0"/>
        </w:rPr>
        <w:br w:type="column"/>
      </w:r>
      <w:r>
        <w:t>Советы родителям:</w:t>
      </w:r>
    </w:p>
    <w:p w:rsidR="00FF6FB4" w:rsidRDefault="00243317">
      <w:pPr>
        <w:pStyle w:val="a4"/>
        <w:numPr>
          <w:ilvl w:val="0"/>
          <w:numId w:val="1"/>
        </w:numPr>
        <w:tabs>
          <w:tab w:val="left" w:pos="1529"/>
        </w:tabs>
        <w:spacing w:before="242" w:line="276" w:lineRule="auto"/>
        <w:ind w:right="111" w:firstLine="708"/>
        <w:jc w:val="both"/>
        <w:rPr>
          <w:sz w:val="28"/>
        </w:rPr>
      </w:pPr>
      <w:r>
        <w:rPr>
          <w:sz w:val="28"/>
        </w:rPr>
        <w:t>Очень важно, чтобы родители представляли собой авторитет для подростка. Ведь во многом взаимное уважение между родителями и подростком зависит не столько от социального статуса взрослых и их профессиональных достижений, сколько от того, стали ли родители значимой личностью для сына или дочери и возникли ли между ними сотрудничество и духовный контакт.</w:t>
      </w:r>
    </w:p>
    <w:p w:rsidR="00FF6FB4" w:rsidRDefault="00243317">
      <w:pPr>
        <w:pStyle w:val="a4"/>
        <w:numPr>
          <w:ilvl w:val="0"/>
          <w:numId w:val="1"/>
        </w:numPr>
        <w:tabs>
          <w:tab w:val="left" w:pos="1529"/>
          <w:tab w:val="left" w:pos="2166"/>
          <w:tab w:val="left" w:pos="3946"/>
          <w:tab w:val="left" w:pos="5016"/>
          <w:tab w:val="left" w:pos="5532"/>
        </w:tabs>
        <w:spacing w:before="201" w:line="276" w:lineRule="auto"/>
        <w:ind w:right="107" w:firstLine="708"/>
        <w:jc w:val="both"/>
        <w:rPr>
          <w:sz w:val="28"/>
        </w:rPr>
      </w:pPr>
      <w:r>
        <w:rPr>
          <w:sz w:val="28"/>
        </w:rPr>
        <w:t>Необходимо</w:t>
      </w:r>
      <w:r>
        <w:rPr>
          <w:sz w:val="28"/>
        </w:rPr>
        <w:tab/>
        <w:t>детей</w:t>
      </w:r>
      <w:r>
        <w:rPr>
          <w:sz w:val="28"/>
        </w:rPr>
        <w:tab/>
      </w:r>
      <w:r>
        <w:rPr>
          <w:sz w:val="28"/>
        </w:rPr>
        <w:tab/>
      </w:r>
      <w:r>
        <w:rPr>
          <w:spacing w:val="-1"/>
          <w:sz w:val="28"/>
        </w:rPr>
        <w:t xml:space="preserve">воспитывать </w:t>
      </w:r>
      <w:r>
        <w:rPr>
          <w:sz w:val="28"/>
        </w:rPr>
        <w:t xml:space="preserve">закаленными, решительными, мужественными, </w:t>
      </w:r>
      <w:proofErr w:type="gramStart"/>
      <w:r>
        <w:rPr>
          <w:sz w:val="28"/>
        </w:rPr>
        <w:t>честными,</w:t>
      </w:r>
      <w:r>
        <w:rPr>
          <w:sz w:val="28"/>
        </w:rPr>
        <w:tab/>
      </w:r>
      <w:proofErr w:type="gramEnd"/>
      <w:r>
        <w:rPr>
          <w:sz w:val="28"/>
        </w:rPr>
        <w:t>трудолюбивыми,</w:t>
      </w:r>
      <w:r>
        <w:rPr>
          <w:sz w:val="28"/>
        </w:rPr>
        <w:tab/>
        <w:t>ответственными, образованными,</w:t>
      </w:r>
      <w:r>
        <w:rPr>
          <w:spacing w:val="-2"/>
          <w:sz w:val="28"/>
        </w:rPr>
        <w:t xml:space="preserve"> </w:t>
      </w:r>
      <w:r>
        <w:rPr>
          <w:sz w:val="28"/>
        </w:rPr>
        <w:t>человечными.</w:t>
      </w:r>
    </w:p>
    <w:p w:rsidR="00FF6FB4" w:rsidRDefault="00243317">
      <w:pPr>
        <w:pStyle w:val="a4"/>
        <w:numPr>
          <w:ilvl w:val="0"/>
          <w:numId w:val="1"/>
        </w:numPr>
        <w:tabs>
          <w:tab w:val="left" w:pos="1529"/>
        </w:tabs>
        <w:spacing w:before="200" w:line="276" w:lineRule="auto"/>
        <w:ind w:right="110" w:firstLine="708"/>
        <w:jc w:val="both"/>
        <w:rPr>
          <w:sz w:val="28"/>
        </w:rPr>
      </w:pPr>
      <w:r>
        <w:rPr>
          <w:sz w:val="28"/>
        </w:rPr>
        <w:t>Постарайтесь научить ребенка, что не все его желания будут немедленно удовлетворяться. Он обязан понимать, что осуществление его прихотей происходит не сразу и не всегда, что для этого необходимо приложить труд, что в обмен на выполнение желания он должен нести какую-то ответственность в семье или перед</w:t>
      </w:r>
      <w:r>
        <w:rPr>
          <w:spacing w:val="-4"/>
          <w:sz w:val="28"/>
        </w:rPr>
        <w:t xml:space="preserve"> </w:t>
      </w:r>
      <w:r>
        <w:rPr>
          <w:sz w:val="28"/>
        </w:rPr>
        <w:t>друзьями.</w:t>
      </w:r>
    </w:p>
    <w:p w:rsidR="00FF6FB4" w:rsidRDefault="00243317">
      <w:pPr>
        <w:pStyle w:val="a4"/>
        <w:numPr>
          <w:ilvl w:val="0"/>
          <w:numId w:val="1"/>
        </w:numPr>
        <w:tabs>
          <w:tab w:val="left" w:pos="1529"/>
        </w:tabs>
        <w:spacing w:before="202" w:line="276" w:lineRule="auto"/>
        <w:ind w:right="110" w:firstLine="708"/>
        <w:jc w:val="both"/>
        <w:rPr>
          <w:sz w:val="28"/>
        </w:rPr>
      </w:pPr>
      <w:r>
        <w:rPr>
          <w:sz w:val="28"/>
        </w:rPr>
        <w:t>Ребёнку необходимо чувствовать себя счастливым и нужным, родителям необходимо относиться к его жизни с уважением и</w:t>
      </w:r>
      <w:r>
        <w:rPr>
          <w:spacing w:val="-6"/>
          <w:sz w:val="28"/>
        </w:rPr>
        <w:t xml:space="preserve"> </w:t>
      </w:r>
      <w:r>
        <w:rPr>
          <w:sz w:val="28"/>
        </w:rPr>
        <w:t>вниманием.</w:t>
      </w:r>
    </w:p>
    <w:sectPr w:rsidR="00FF6FB4">
      <w:type w:val="continuous"/>
      <w:pgSz w:w="16840" w:h="11910" w:orient="landscape"/>
      <w:pgMar w:top="1100" w:right="1020" w:bottom="280" w:left="1020" w:header="720" w:footer="720" w:gutter="0"/>
      <w:cols w:num="2" w:space="720" w:equalWidth="0">
        <w:col w:w="7088" w:space="553"/>
        <w:col w:w="71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F19"/>
    <w:multiLevelType w:val="hybridMultilevel"/>
    <w:tmpl w:val="DCD43F06"/>
    <w:lvl w:ilvl="0" w:tplc="33301870">
      <w:numFmt w:val="bullet"/>
      <w:lvlText w:val="-"/>
      <w:lvlJc w:val="left"/>
      <w:pPr>
        <w:ind w:left="112" w:hanging="384"/>
      </w:pPr>
      <w:rPr>
        <w:rFonts w:ascii="Times New Roman" w:eastAsia="Times New Roman" w:hAnsi="Times New Roman" w:cs="Times New Roman" w:hint="default"/>
        <w:w w:val="100"/>
        <w:sz w:val="28"/>
        <w:szCs w:val="28"/>
        <w:lang w:val="ru-RU" w:eastAsia="ru-RU" w:bidi="ru-RU"/>
      </w:rPr>
    </w:lvl>
    <w:lvl w:ilvl="1" w:tplc="E938931A">
      <w:numFmt w:val="bullet"/>
      <w:lvlText w:val="•"/>
      <w:lvlJc w:val="left"/>
      <w:pPr>
        <w:ind w:left="816" w:hanging="384"/>
      </w:pPr>
      <w:rPr>
        <w:rFonts w:hint="default"/>
        <w:lang w:val="ru-RU" w:eastAsia="ru-RU" w:bidi="ru-RU"/>
      </w:rPr>
    </w:lvl>
    <w:lvl w:ilvl="2" w:tplc="B6CC4E20">
      <w:numFmt w:val="bullet"/>
      <w:lvlText w:val="•"/>
      <w:lvlJc w:val="left"/>
      <w:pPr>
        <w:ind w:left="1513" w:hanging="384"/>
      </w:pPr>
      <w:rPr>
        <w:rFonts w:hint="default"/>
        <w:lang w:val="ru-RU" w:eastAsia="ru-RU" w:bidi="ru-RU"/>
      </w:rPr>
    </w:lvl>
    <w:lvl w:ilvl="3" w:tplc="9684E482">
      <w:numFmt w:val="bullet"/>
      <w:lvlText w:val="•"/>
      <w:lvlJc w:val="left"/>
      <w:pPr>
        <w:ind w:left="2209" w:hanging="384"/>
      </w:pPr>
      <w:rPr>
        <w:rFonts w:hint="default"/>
        <w:lang w:val="ru-RU" w:eastAsia="ru-RU" w:bidi="ru-RU"/>
      </w:rPr>
    </w:lvl>
    <w:lvl w:ilvl="4" w:tplc="E084C7DA">
      <w:numFmt w:val="bullet"/>
      <w:lvlText w:val="•"/>
      <w:lvlJc w:val="left"/>
      <w:pPr>
        <w:ind w:left="2906" w:hanging="384"/>
      </w:pPr>
      <w:rPr>
        <w:rFonts w:hint="default"/>
        <w:lang w:val="ru-RU" w:eastAsia="ru-RU" w:bidi="ru-RU"/>
      </w:rPr>
    </w:lvl>
    <w:lvl w:ilvl="5" w:tplc="728E1608">
      <w:numFmt w:val="bullet"/>
      <w:lvlText w:val="•"/>
      <w:lvlJc w:val="left"/>
      <w:pPr>
        <w:ind w:left="3603" w:hanging="384"/>
      </w:pPr>
      <w:rPr>
        <w:rFonts w:hint="default"/>
        <w:lang w:val="ru-RU" w:eastAsia="ru-RU" w:bidi="ru-RU"/>
      </w:rPr>
    </w:lvl>
    <w:lvl w:ilvl="6" w:tplc="75EC5210">
      <w:numFmt w:val="bullet"/>
      <w:lvlText w:val="•"/>
      <w:lvlJc w:val="left"/>
      <w:pPr>
        <w:ind w:left="4299" w:hanging="384"/>
      </w:pPr>
      <w:rPr>
        <w:rFonts w:hint="default"/>
        <w:lang w:val="ru-RU" w:eastAsia="ru-RU" w:bidi="ru-RU"/>
      </w:rPr>
    </w:lvl>
    <w:lvl w:ilvl="7" w:tplc="90E88F12">
      <w:numFmt w:val="bullet"/>
      <w:lvlText w:val="•"/>
      <w:lvlJc w:val="left"/>
      <w:pPr>
        <w:ind w:left="4996" w:hanging="384"/>
      </w:pPr>
      <w:rPr>
        <w:rFonts w:hint="default"/>
        <w:lang w:val="ru-RU" w:eastAsia="ru-RU" w:bidi="ru-RU"/>
      </w:rPr>
    </w:lvl>
    <w:lvl w:ilvl="8" w:tplc="21DEAE00">
      <w:numFmt w:val="bullet"/>
      <w:lvlText w:val="•"/>
      <w:lvlJc w:val="left"/>
      <w:pPr>
        <w:ind w:left="5692" w:hanging="384"/>
      </w:pPr>
      <w:rPr>
        <w:rFonts w:hint="default"/>
        <w:lang w:val="ru-RU" w:eastAsia="ru-RU" w:bidi="ru-RU"/>
      </w:rPr>
    </w:lvl>
  </w:abstractNum>
  <w:abstractNum w:abstractNumId="1" w15:restartNumberingAfterBreak="0">
    <w:nsid w:val="13CC2397"/>
    <w:multiLevelType w:val="hybridMultilevel"/>
    <w:tmpl w:val="2A7C5ABE"/>
    <w:lvl w:ilvl="0" w:tplc="B6EC22C8">
      <w:start w:val="1"/>
      <w:numFmt w:val="decimal"/>
      <w:lvlText w:val="%1."/>
      <w:lvlJc w:val="left"/>
      <w:pPr>
        <w:ind w:left="112" w:hanging="708"/>
        <w:jc w:val="left"/>
      </w:pPr>
      <w:rPr>
        <w:rFonts w:ascii="Times New Roman" w:eastAsia="Times New Roman" w:hAnsi="Times New Roman" w:cs="Times New Roman" w:hint="default"/>
        <w:spacing w:val="0"/>
        <w:w w:val="100"/>
        <w:sz w:val="28"/>
        <w:szCs w:val="28"/>
        <w:lang w:val="ru-RU" w:eastAsia="ru-RU" w:bidi="ru-RU"/>
      </w:rPr>
    </w:lvl>
    <w:lvl w:ilvl="1" w:tplc="BDCEFD9E">
      <w:numFmt w:val="bullet"/>
      <w:lvlText w:val="•"/>
      <w:lvlJc w:val="left"/>
      <w:pPr>
        <w:ind w:left="823" w:hanging="708"/>
      </w:pPr>
      <w:rPr>
        <w:rFonts w:hint="default"/>
        <w:lang w:val="ru-RU" w:eastAsia="ru-RU" w:bidi="ru-RU"/>
      </w:rPr>
    </w:lvl>
    <w:lvl w:ilvl="2" w:tplc="5FF47676">
      <w:numFmt w:val="bullet"/>
      <w:lvlText w:val="•"/>
      <w:lvlJc w:val="left"/>
      <w:pPr>
        <w:ind w:left="1527" w:hanging="708"/>
      </w:pPr>
      <w:rPr>
        <w:rFonts w:hint="default"/>
        <w:lang w:val="ru-RU" w:eastAsia="ru-RU" w:bidi="ru-RU"/>
      </w:rPr>
    </w:lvl>
    <w:lvl w:ilvl="3" w:tplc="1CD8E674">
      <w:numFmt w:val="bullet"/>
      <w:lvlText w:val="•"/>
      <w:lvlJc w:val="left"/>
      <w:pPr>
        <w:ind w:left="2231" w:hanging="708"/>
      </w:pPr>
      <w:rPr>
        <w:rFonts w:hint="default"/>
        <w:lang w:val="ru-RU" w:eastAsia="ru-RU" w:bidi="ru-RU"/>
      </w:rPr>
    </w:lvl>
    <w:lvl w:ilvl="4" w:tplc="75AE01E6">
      <w:numFmt w:val="bullet"/>
      <w:lvlText w:val="•"/>
      <w:lvlJc w:val="left"/>
      <w:pPr>
        <w:ind w:left="2935" w:hanging="708"/>
      </w:pPr>
      <w:rPr>
        <w:rFonts w:hint="default"/>
        <w:lang w:val="ru-RU" w:eastAsia="ru-RU" w:bidi="ru-RU"/>
      </w:rPr>
    </w:lvl>
    <w:lvl w:ilvl="5" w:tplc="22FA35A4">
      <w:numFmt w:val="bullet"/>
      <w:lvlText w:val="•"/>
      <w:lvlJc w:val="left"/>
      <w:pPr>
        <w:ind w:left="3638" w:hanging="708"/>
      </w:pPr>
      <w:rPr>
        <w:rFonts w:hint="default"/>
        <w:lang w:val="ru-RU" w:eastAsia="ru-RU" w:bidi="ru-RU"/>
      </w:rPr>
    </w:lvl>
    <w:lvl w:ilvl="6" w:tplc="63EE204A">
      <w:numFmt w:val="bullet"/>
      <w:lvlText w:val="•"/>
      <w:lvlJc w:val="left"/>
      <w:pPr>
        <w:ind w:left="4342" w:hanging="708"/>
      </w:pPr>
      <w:rPr>
        <w:rFonts w:hint="default"/>
        <w:lang w:val="ru-RU" w:eastAsia="ru-RU" w:bidi="ru-RU"/>
      </w:rPr>
    </w:lvl>
    <w:lvl w:ilvl="7" w:tplc="318E64F4">
      <w:numFmt w:val="bullet"/>
      <w:lvlText w:val="•"/>
      <w:lvlJc w:val="left"/>
      <w:pPr>
        <w:ind w:left="5046" w:hanging="708"/>
      </w:pPr>
      <w:rPr>
        <w:rFonts w:hint="default"/>
        <w:lang w:val="ru-RU" w:eastAsia="ru-RU" w:bidi="ru-RU"/>
      </w:rPr>
    </w:lvl>
    <w:lvl w:ilvl="8" w:tplc="5FACD250">
      <w:numFmt w:val="bullet"/>
      <w:lvlText w:val="•"/>
      <w:lvlJc w:val="left"/>
      <w:pPr>
        <w:ind w:left="5750" w:hanging="708"/>
      </w:pPr>
      <w:rPr>
        <w:rFonts w:hint="default"/>
        <w:lang w:val="ru-RU" w:eastAsia="ru-RU" w:bidi="ru-RU"/>
      </w:rPr>
    </w:lvl>
  </w:abstractNum>
  <w:abstractNum w:abstractNumId="2" w15:restartNumberingAfterBreak="0">
    <w:nsid w:val="62F23880"/>
    <w:multiLevelType w:val="hybridMultilevel"/>
    <w:tmpl w:val="ADBED6C2"/>
    <w:lvl w:ilvl="0" w:tplc="6712ADBA">
      <w:start w:val="1"/>
      <w:numFmt w:val="decimal"/>
      <w:lvlText w:val="%1."/>
      <w:lvlJc w:val="left"/>
      <w:pPr>
        <w:ind w:left="112" w:hanging="300"/>
        <w:jc w:val="left"/>
      </w:pPr>
      <w:rPr>
        <w:rFonts w:ascii="Times New Roman" w:eastAsia="Times New Roman" w:hAnsi="Times New Roman" w:cs="Times New Roman" w:hint="default"/>
        <w:w w:val="100"/>
        <w:sz w:val="28"/>
        <w:szCs w:val="28"/>
        <w:lang w:val="ru-RU" w:eastAsia="ru-RU" w:bidi="ru-RU"/>
      </w:rPr>
    </w:lvl>
    <w:lvl w:ilvl="1" w:tplc="2D765106">
      <w:start w:val="1"/>
      <w:numFmt w:val="decimal"/>
      <w:lvlText w:val="%2."/>
      <w:lvlJc w:val="left"/>
      <w:pPr>
        <w:ind w:left="112" w:hanging="315"/>
        <w:jc w:val="left"/>
      </w:pPr>
      <w:rPr>
        <w:rFonts w:ascii="Times New Roman" w:eastAsia="Times New Roman" w:hAnsi="Times New Roman" w:cs="Times New Roman" w:hint="default"/>
        <w:w w:val="100"/>
        <w:sz w:val="28"/>
        <w:szCs w:val="28"/>
        <w:lang w:val="ru-RU" w:eastAsia="ru-RU" w:bidi="ru-RU"/>
      </w:rPr>
    </w:lvl>
    <w:lvl w:ilvl="2" w:tplc="AE78CD3C">
      <w:numFmt w:val="bullet"/>
      <w:lvlText w:val="•"/>
      <w:lvlJc w:val="left"/>
      <w:pPr>
        <w:ind w:left="-15" w:hanging="315"/>
      </w:pPr>
      <w:rPr>
        <w:rFonts w:hint="default"/>
        <w:lang w:val="ru-RU" w:eastAsia="ru-RU" w:bidi="ru-RU"/>
      </w:rPr>
    </w:lvl>
    <w:lvl w:ilvl="3" w:tplc="1D5CA136">
      <w:numFmt w:val="bullet"/>
      <w:lvlText w:val="•"/>
      <w:lvlJc w:val="left"/>
      <w:pPr>
        <w:ind w:left="-82" w:hanging="315"/>
      </w:pPr>
      <w:rPr>
        <w:rFonts w:hint="default"/>
        <w:lang w:val="ru-RU" w:eastAsia="ru-RU" w:bidi="ru-RU"/>
      </w:rPr>
    </w:lvl>
    <w:lvl w:ilvl="4" w:tplc="15E42A54">
      <w:numFmt w:val="bullet"/>
      <w:lvlText w:val="•"/>
      <w:lvlJc w:val="left"/>
      <w:pPr>
        <w:ind w:left="-150" w:hanging="315"/>
      </w:pPr>
      <w:rPr>
        <w:rFonts w:hint="default"/>
        <w:lang w:val="ru-RU" w:eastAsia="ru-RU" w:bidi="ru-RU"/>
      </w:rPr>
    </w:lvl>
    <w:lvl w:ilvl="5" w:tplc="38F807DA">
      <w:numFmt w:val="bullet"/>
      <w:lvlText w:val="•"/>
      <w:lvlJc w:val="left"/>
      <w:pPr>
        <w:ind w:left="-217" w:hanging="315"/>
      </w:pPr>
      <w:rPr>
        <w:rFonts w:hint="default"/>
        <w:lang w:val="ru-RU" w:eastAsia="ru-RU" w:bidi="ru-RU"/>
      </w:rPr>
    </w:lvl>
    <w:lvl w:ilvl="6" w:tplc="85406F26">
      <w:numFmt w:val="bullet"/>
      <w:lvlText w:val="•"/>
      <w:lvlJc w:val="left"/>
      <w:pPr>
        <w:ind w:left="-284" w:hanging="315"/>
      </w:pPr>
      <w:rPr>
        <w:rFonts w:hint="default"/>
        <w:lang w:val="ru-RU" w:eastAsia="ru-RU" w:bidi="ru-RU"/>
      </w:rPr>
    </w:lvl>
    <w:lvl w:ilvl="7" w:tplc="7B70F42C">
      <w:numFmt w:val="bullet"/>
      <w:lvlText w:val="•"/>
      <w:lvlJc w:val="left"/>
      <w:pPr>
        <w:ind w:left="-352" w:hanging="315"/>
      </w:pPr>
      <w:rPr>
        <w:rFonts w:hint="default"/>
        <w:lang w:val="ru-RU" w:eastAsia="ru-RU" w:bidi="ru-RU"/>
      </w:rPr>
    </w:lvl>
    <w:lvl w:ilvl="8" w:tplc="06648974">
      <w:numFmt w:val="bullet"/>
      <w:lvlText w:val="•"/>
      <w:lvlJc w:val="left"/>
      <w:pPr>
        <w:ind w:left="-419" w:hanging="315"/>
      </w:pPr>
      <w:rPr>
        <w:rFonts w:hint="default"/>
        <w:lang w:val="ru-RU" w:eastAsia="ru-RU" w:bidi="ru-RU"/>
      </w:rPr>
    </w:lvl>
  </w:abstractNum>
  <w:abstractNum w:abstractNumId="3" w15:restartNumberingAfterBreak="0">
    <w:nsid w:val="77734D5F"/>
    <w:multiLevelType w:val="hybridMultilevel"/>
    <w:tmpl w:val="07443284"/>
    <w:lvl w:ilvl="0" w:tplc="4DFAEFFC">
      <w:start w:val="1"/>
      <w:numFmt w:val="decimal"/>
      <w:lvlText w:val="%1."/>
      <w:lvlJc w:val="left"/>
      <w:pPr>
        <w:ind w:left="112" w:hanging="824"/>
        <w:jc w:val="left"/>
      </w:pPr>
      <w:rPr>
        <w:rFonts w:ascii="Times New Roman" w:eastAsia="Times New Roman" w:hAnsi="Times New Roman" w:cs="Times New Roman" w:hint="default"/>
        <w:w w:val="100"/>
        <w:sz w:val="28"/>
        <w:szCs w:val="28"/>
        <w:lang w:val="ru-RU" w:eastAsia="ru-RU" w:bidi="ru-RU"/>
      </w:rPr>
    </w:lvl>
    <w:lvl w:ilvl="1" w:tplc="50400AC0">
      <w:numFmt w:val="bullet"/>
      <w:lvlText w:val="•"/>
      <w:lvlJc w:val="left"/>
      <w:pPr>
        <w:ind w:left="823" w:hanging="824"/>
      </w:pPr>
      <w:rPr>
        <w:rFonts w:hint="default"/>
        <w:lang w:val="ru-RU" w:eastAsia="ru-RU" w:bidi="ru-RU"/>
      </w:rPr>
    </w:lvl>
    <w:lvl w:ilvl="2" w:tplc="D39A6F3C">
      <w:numFmt w:val="bullet"/>
      <w:lvlText w:val="•"/>
      <w:lvlJc w:val="left"/>
      <w:pPr>
        <w:ind w:left="1527" w:hanging="824"/>
      </w:pPr>
      <w:rPr>
        <w:rFonts w:hint="default"/>
        <w:lang w:val="ru-RU" w:eastAsia="ru-RU" w:bidi="ru-RU"/>
      </w:rPr>
    </w:lvl>
    <w:lvl w:ilvl="3" w:tplc="B1325856">
      <w:numFmt w:val="bullet"/>
      <w:lvlText w:val="•"/>
      <w:lvlJc w:val="left"/>
      <w:pPr>
        <w:ind w:left="2231" w:hanging="824"/>
      </w:pPr>
      <w:rPr>
        <w:rFonts w:hint="default"/>
        <w:lang w:val="ru-RU" w:eastAsia="ru-RU" w:bidi="ru-RU"/>
      </w:rPr>
    </w:lvl>
    <w:lvl w:ilvl="4" w:tplc="36F84EA4">
      <w:numFmt w:val="bullet"/>
      <w:lvlText w:val="•"/>
      <w:lvlJc w:val="left"/>
      <w:pPr>
        <w:ind w:left="2935" w:hanging="824"/>
      </w:pPr>
      <w:rPr>
        <w:rFonts w:hint="default"/>
        <w:lang w:val="ru-RU" w:eastAsia="ru-RU" w:bidi="ru-RU"/>
      </w:rPr>
    </w:lvl>
    <w:lvl w:ilvl="5" w:tplc="48B47396">
      <w:numFmt w:val="bullet"/>
      <w:lvlText w:val="•"/>
      <w:lvlJc w:val="left"/>
      <w:pPr>
        <w:ind w:left="3638" w:hanging="824"/>
      </w:pPr>
      <w:rPr>
        <w:rFonts w:hint="default"/>
        <w:lang w:val="ru-RU" w:eastAsia="ru-RU" w:bidi="ru-RU"/>
      </w:rPr>
    </w:lvl>
    <w:lvl w:ilvl="6" w:tplc="A9CC6AEA">
      <w:numFmt w:val="bullet"/>
      <w:lvlText w:val="•"/>
      <w:lvlJc w:val="left"/>
      <w:pPr>
        <w:ind w:left="4342" w:hanging="824"/>
      </w:pPr>
      <w:rPr>
        <w:rFonts w:hint="default"/>
        <w:lang w:val="ru-RU" w:eastAsia="ru-RU" w:bidi="ru-RU"/>
      </w:rPr>
    </w:lvl>
    <w:lvl w:ilvl="7" w:tplc="F76ED936">
      <w:numFmt w:val="bullet"/>
      <w:lvlText w:val="•"/>
      <w:lvlJc w:val="left"/>
      <w:pPr>
        <w:ind w:left="5046" w:hanging="824"/>
      </w:pPr>
      <w:rPr>
        <w:rFonts w:hint="default"/>
        <w:lang w:val="ru-RU" w:eastAsia="ru-RU" w:bidi="ru-RU"/>
      </w:rPr>
    </w:lvl>
    <w:lvl w:ilvl="8" w:tplc="794E386E">
      <w:numFmt w:val="bullet"/>
      <w:lvlText w:val="•"/>
      <w:lvlJc w:val="left"/>
      <w:pPr>
        <w:ind w:left="5750" w:hanging="824"/>
      </w:pPr>
      <w:rPr>
        <w:rFonts w:hint="default"/>
        <w:lang w:val="ru-RU" w:eastAsia="ru-RU" w:bidi="ru-R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F6FB4"/>
    <w:rsid w:val="00243317"/>
    <w:rsid w:val="005159B7"/>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85988-ABE4-4481-8C84-2DFA29C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4"/>
      <w:ind w:left="8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38"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D904F0F4BC646C4A7E525B2A448C1BDDD86785333BDD308D36A5F55A1273F801CFC4DF814B1D5B0aAI" TargetMode="External"/><Relationship Id="rId3" Type="http://schemas.openxmlformats.org/officeDocument/2006/relationships/settings" Target="settings.xml"/><Relationship Id="rId7" Type="http://schemas.openxmlformats.org/officeDocument/2006/relationships/hyperlink" Target="consultantplus://offline/ref%3D838325CE0B9D298CAB01027FEDC5F622910F4B7A5280AF92155652807082F73A58D3A982B0CBnF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838325CE0B9D298CAB01027FEDC5F622910F4B7A5280AF92155652807082F73A58D3A982B0CBnFbEN" TargetMode="External"/><Relationship Id="rId5" Type="http://schemas.openxmlformats.org/officeDocument/2006/relationships/hyperlink" Target="consultantplus://offline/ref%3D838325CE0B9D298CAB010B66EAC5F622930241755386AF92155652807082F73A58D3A980B1CAFB89nBb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никс</cp:lastModifiedBy>
  <cp:revision>4</cp:revision>
  <dcterms:created xsi:type="dcterms:W3CDTF">2017-10-12T21:10:00Z</dcterms:created>
  <dcterms:modified xsi:type="dcterms:W3CDTF">2021-10-07T06:36:00Z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2016</vt:lpwstr>
  </property>
  <property fmtid="{D5CDD505-2E9C-101B-9397-08002B2CF9AE}" pid="4" name="LastSaved">
    <vt:filetime>2017-10-12T00:00:00Z</vt:filetime>
  </property>
</Properties>
</file>